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244E" w14:textId="21B07663" w:rsidR="00C035D5" w:rsidRPr="00C31BD8" w:rsidRDefault="001A1E8E">
      <w:pPr>
        <w:pStyle w:val="1"/>
        <w:rPr>
          <w:rFonts w:eastAsia="SimSun"/>
        </w:rPr>
      </w:pPr>
      <w:r>
        <w:t>Описание функциональных возможностей</w:t>
      </w:r>
      <w:r w:rsidR="00C31BD8">
        <w:t xml:space="preserve"> </w:t>
      </w:r>
      <w:r w:rsidR="00EE284C">
        <w:t>ИАС СЦ. Общественно-политический мониторинг</w:t>
      </w:r>
    </w:p>
    <w:p w14:paraId="4C009436" w14:textId="77777777" w:rsidR="00C035D5" w:rsidRDefault="001A1E8E">
      <w:pP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</w:pPr>
      <w:r>
        <w:br w:type="page" w:clear="all"/>
      </w:r>
    </w:p>
    <w:p w14:paraId="4D42A738" w14:textId="1942D822" w:rsidR="00C035D5" w:rsidRDefault="00EE284C">
      <w:pPr>
        <w:pStyle w:val="1"/>
      </w:pPr>
      <w:r>
        <w:lastRenderedPageBreak/>
        <w:t>ИАС СЦ. Общественно-политический мониторинг</w:t>
      </w:r>
    </w:p>
    <w:p w14:paraId="1852F444" w14:textId="64D94DBA" w:rsidR="00C31BD8" w:rsidRDefault="00C31BD8" w:rsidP="00050A0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EE284C">
        <w:rPr>
          <w:rFonts w:asciiTheme="minorHAnsi" w:hAnsiTheme="minorHAnsi" w:cstheme="minorHAnsi"/>
          <w:sz w:val="22"/>
        </w:rPr>
        <w:t xml:space="preserve">Модуль </w:t>
      </w:r>
      <w:r w:rsidR="00EE284C" w:rsidRPr="00EE284C">
        <w:rPr>
          <w:rFonts w:asciiTheme="minorHAnsi" w:hAnsiTheme="minorHAnsi" w:cstheme="minorHAnsi"/>
          <w:sz w:val="22"/>
        </w:rPr>
        <w:t>ИАС СЦ. Общественно-политический мониторинг</w:t>
      </w:r>
      <w:r w:rsidR="001A1E8E" w:rsidRPr="00EE284C">
        <w:rPr>
          <w:rFonts w:asciiTheme="minorHAnsi" w:hAnsiTheme="minorHAnsi" w:cstheme="minorHAnsi"/>
          <w:sz w:val="22"/>
        </w:rPr>
        <w:t xml:space="preserve"> (далее — </w:t>
      </w:r>
      <w:r w:rsidRPr="00EE284C">
        <w:rPr>
          <w:rFonts w:asciiTheme="minorHAnsi" w:hAnsiTheme="minorHAnsi" w:cstheme="minorHAnsi"/>
          <w:sz w:val="22"/>
        </w:rPr>
        <w:t>Модуль</w:t>
      </w:r>
      <w:r w:rsidR="001A1E8E" w:rsidRPr="00EE284C">
        <w:rPr>
          <w:rFonts w:asciiTheme="minorHAnsi" w:hAnsiTheme="minorHAnsi" w:cstheme="minorHAnsi"/>
          <w:sz w:val="22"/>
        </w:rPr>
        <w:t xml:space="preserve">) – </w:t>
      </w:r>
      <w:r w:rsidR="00EE284C" w:rsidRPr="00EE284C">
        <w:rPr>
          <w:rFonts w:asciiTheme="minorHAnsi" w:hAnsiTheme="minorHAnsi" w:cstheme="minorHAnsi"/>
          <w:sz w:val="22"/>
        </w:rPr>
        <w:t>это решение, позволяющее осуществлять мониторинг электоральных предпочтений и общественного мнения граждан, анализировать поступающие через различные платформы обращения граждан.</w:t>
      </w:r>
    </w:p>
    <w:p w14:paraId="1234CF84" w14:textId="761F10B7" w:rsidR="00C035D5" w:rsidRDefault="00C31BD8" w:rsidP="00050A0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Модуль</w:t>
      </w:r>
      <w:r w:rsidR="001A1E8E">
        <w:rPr>
          <w:rFonts w:asciiTheme="minorHAnsi" w:hAnsiTheme="minorHAnsi" w:cstheme="minorHAnsi"/>
          <w:sz w:val="22"/>
        </w:rPr>
        <w:t xml:space="preserve"> позволяет управлять следующей функциональностью:</w:t>
      </w:r>
    </w:p>
    <w:p w14:paraId="0F09A85D" w14:textId="77777777" w:rsidR="00C035D5" w:rsidRDefault="001A1E8E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сбор данных из разных источников:</w:t>
      </w:r>
    </w:p>
    <w:p w14:paraId="008CAE1D" w14:textId="7777777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файлы</w:t>
      </w:r>
    </w:p>
    <w:p w14:paraId="30003619" w14:textId="7777777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внешние системы</w:t>
      </w:r>
    </w:p>
    <w:p w14:paraId="13283354" w14:textId="20D143A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базы данных</w:t>
      </w:r>
    </w:p>
    <w:p w14:paraId="171D2B39" w14:textId="28F580DB" w:rsidR="00C31BD8" w:rsidRDefault="00C31BD8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ручной ввод данных</w:t>
      </w:r>
    </w:p>
    <w:p w14:paraId="0845DF1E" w14:textId="12F6DB8C" w:rsidR="00C035D5" w:rsidRDefault="00C31BD8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структурирование, группировка, преобразование полученных данных</w:t>
      </w:r>
      <w:r w:rsidR="001A1E8E">
        <w:rPr>
          <w:rFonts w:asciiTheme="minorHAnsi" w:hAnsiTheme="minorHAnsi" w:cstheme="minorHAnsi"/>
          <w:sz w:val="22"/>
        </w:rPr>
        <w:t>;</w:t>
      </w:r>
    </w:p>
    <w:p w14:paraId="2351414F" w14:textId="619236BF" w:rsidR="00C31BD8" w:rsidRDefault="00C31BD8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создание структуры хранения данных;</w:t>
      </w:r>
    </w:p>
    <w:p w14:paraId="414B3439" w14:textId="5C7784F9" w:rsidR="007F2000" w:rsidRDefault="007F2000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настройка периодичности обновления данных;</w:t>
      </w:r>
    </w:p>
    <w:p w14:paraId="7B8D4990" w14:textId="1A282DFB" w:rsidR="00C035D5" w:rsidRDefault="007F2000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визуализация данных</w:t>
      </w:r>
      <w:r w:rsidR="001A1E8E">
        <w:rPr>
          <w:rFonts w:asciiTheme="minorHAnsi" w:hAnsiTheme="minorHAnsi" w:cstheme="minorHAnsi"/>
          <w:sz w:val="22"/>
        </w:rPr>
        <w:t>;</w:t>
      </w:r>
    </w:p>
    <w:p w14:paraId="61DBCED1" w14:textId="5F54C2FE" w:rsidR="00C035D5" w:rsidRPr="0090440D" w:rsidRDefault="0090440D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настройка регламентных отчетов и пользовательской аналитики</w:t>
      </w:r>
      <w:r w:rsidR="001A1E8E" w:rsidRPr="0090440D">
        <w:rPr>
          <w:rFonts w:asciiTheme="minorHAnsi" w:hAnsiTheme="minorHAnsi" w:cstheme="minorHAnsi"/>
          <w:sz w:val="22"/>
        </w:rPr>
        <w:t>.</w:t>
      </w:r>
    </w:p>
    <w:p w14:paraId="489A2521" w14:textId="77777777" w:rsidR="00C035D5" w:rsidRDefault="00C035D5">
      <w:pPr>
        <w:rPr>
          <w:rFonts w:asciiTheme="minorHAnsi" w:hAnsiTheme="minorHAnsi" w:cstheme="minorHAnsi"/>
          <w:sz w:val="22"/>
        </w:rPr>
      </w:pPr>
    </w:p>
    <w:p w14:paraId="5C8F50D5" w14:textId="77777777" w:rsidR="00C035D5" w:rsidRDefault="001A1E8E">
      <w:pPr>
        <w:rPr>
          <w:rFonts w:hint="eastAsia"/>
        </w:rPr>
      </w:pPr>
      <w:r>
        <w:br w:type="page" w:clear="all"/>
      </w:r>
    </w:p>
    <w:p w14:paraId="011CE029" w14:textId="19419083" w:rsidR="00C035D5" w:rsidRDefault="001A1E8E">
      <w:pP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</w:pPr>
      <w: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  <w:lastRenderedPageBreak/>
        <w:t xml:space="preserve">Определения и сокращения </w:t>
      </w:r>
      <w:r w:rsidR="0090440D" w:rsidRPr="0090440D"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  <w:t>Модуля</w:t>
      </w:r>
    </w:p>
    <w:p w14:paraId="4BD04422" w14:textId="5DE99B53" w:rsidR="00C035D5" w:rsidRPr="0090440D" w:rsidRDefault="001A1E8E">
      <w:pPr>
        <w:jc w:val="both"/>
        <w:rPr>
          <w:rFonts w:asciiTheme="minorHAnsi" w:hAnsiTheme="minorHAnsi" w:cstheme="minorHAnsi"/>
        </w:rPr>
      </w:pPr>
      <w:r w:rsidRPr="0090440D">
        <w:rPr>
          <w:rFonts w:asciiTheme="minorHAnsi" w:hAnsiTheme="minorHAnsi" w:cstheme="minorHAnsi"/>
        </w:rPr>
        <w:t xml:space="preserve">Определения и сокращения </w:t>
      </w:r>
      <w:r w:rsidR="0090440D" w:rsidRPr="0090440D">
        <w:rPr>
          <w:rFonts w:asciiTheme="minorHAnsi" w:hAnsiTheme="minorHAnsi" w:cstheme="minorHAnsi"/>
        </w:rPr>
        <w:t>Модуля</w:t>
      </w:r>
      <w:r w:rsidRPr="0090440D">
        <w:rPr>
          <w:rFonts w:asciiTheme="minorHAnsi" w:hAnsiTheme="minorHAnsi" w:cstheme="minorHAnsi"/>
        </w:rPr>
        <w:t xml:space="preserve"> представлены в </w:t>
      </w:r>
      <w:r w:rsidRPr="0090440D">
        <w:rPr>
          <w:rFonts w:asciiTheme="minorHAnsi" w:hAnsiTheme="minorHAnsi" w:cstheme="minorHAnsi"/>
        </w:rPr>
        <w:fldChar w:fldCharType="begin"/>
      </w:r>
      <w:r w:rsidRPr="0090440D">
        <w:rPr>
          <w:rFonts w:asciiTheme="minorHAnsi" w:hAnsiTheme="minorHAnsi" w:cstheme="minorHAnsi"/>
        </w:rPr>
        <w:instrText xml:space="preserve"> REF _Ref117592003 \h  \* MERGEFORMAT </w:instrText>
      </w:r>
      <w:r w:rsidRPr="0090440D">
        <w:rPr>
          <w:rFonts w:asciiTheme="minorHAnsi" w:hAnsiTheme="minorHAnsi" w:cstheme="minorHAnsi"/>
        </w:rPr>
      </w:r>
      <w:r w:rsidRPr="0090440D">
        <w:rPr>
          <w:rFonts w:asciiTheme="minorHAnsi" w:hAnsiTheme="minorHAnsi" w:cstheme="minorHAnsi"/>
        </w:rPr>
        <w:fldChar w:fldCharType="separate"/>
      </w:r>
      <w:r w:rsidRPr="0090440D">
        <w:rPr>
          <w:rFonts w:asciiTheme="minorHAnsi" w:hAnsiTheme="minorHAnsi" w:cstheme="minorHAnsi"/>
        </w:rPr>
        <w:t>таблице 1</w:t>
      </w:r>
      <w:r w:rsidRPr="0090440D">
        <w:rPr>
          <w:rFonts w:asciiTheme="minorHAnsi" w:hAnsiTheme="minorHAnsi" w:cstheme="minorHAnsi"/>
        </w:rPr>
        <w:fldChar w:fldCharType="end"/>
      </w:r>
      <w:r w:rsidRPr="0090440D">
        <w:rPr>
          <w:rFonts w:asciiTheme="minorHAnsi" w:hAnsiTheme="minorHAnsi" w:cstheme="minorHAnsi"/>
        </w:rPr>
        <w:t>.</w:t>
      </w:r>
    </w:p>
    <w:p w14:paraId="20FEEEC4" w14:textId="2A57F3ED" w:rsidR="00C035D5" w:rsidRPr="0090440D" w:rsidRDefault="001A1E8E">
      <w:pPr>
        <w:pStyle w:val="af9"/>
        <w:keepNext/>
        <w:rPr>
          <w:rFonts w:hint="eastAsia"/>
        </w:rPr>
      </w:pPr>
      <w:bookmarkStart w:id="0" w:name="_Ref117592003"/>
      <w:r>
        <w:rPr>
          <w:rFonts w:hint="eastAsia"/>
        </w:rPr>
        <w:t>Таблица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</w:instrText>
      </w:r>
      <w:r>
        <w:rPr>
          <w:rFonts w:hint="eastAsia"/>
        </w:rPr>
        <w:instrText>Таблица</w:instrText>
      </w:r>
      <w:r>
        <w:rPr>
          <w:rFonts w:hint="eastAsia"/>
        </w:rPr>
        <w:instrText xml:space="preserve">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bookmarkEnd w:id="0"/>
      <w:r>
        <w:t xml:space="preserve">. Определения и сокращения </w:t>
      </w:r>
      <w:r w:rsidR="0090440D">
        <w:t>Модуля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C035D5" w:rsidRPr="005B7F17" w14:paraId="456AE05D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8980" w14:textId="77777777" w:rsidR="00C035D5" w:rsidRPr="005B7F17" w:rsidRDefault="001A1E8E">
            <w:pP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EB75" w14:textId="77777777" w:rsidR="00C035D5" w:rsidRPr="005B7F17" w:rsidRDefault="001A1E8E">
            <w:pP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Определение</w:t>
            </w:r>
          </w:p>
        </w:tc>
      </w:tr>
      <w:tr w:rsidR="00C035D5" w:rsidRPr="005B7F17" w14:paraId="69417643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291A" w14:textId="26330B27" w:rsidR="00C035D5" w:rsidRPr="009061E1" w:rsidRDefault="005B7F17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9061E1">
              <w:rPr>
                <w:rFonts w:asciiTheme="minorHAnsi" w:hAnsiTheme="minorHAnsi" w:cstheme="minorHAnsi"/>
                <w:sz w:val="22"/>
                <w:szCs w:val="21"/>
              </w:rPr>
              <w:t>Аналитическая База Д</w:t>
            </w:r>
            <w:r w:rsidR="001A1E8E" w:rsidRPr="009061E1">
              <w:rPr>
                <w:rFonts w:asciiTheme="minorHAnsi" w:hAnsiTheme="minorHAnsi" w:cstheme="minorHAnsi"/>
                <w:sz w:val="22"/>
                <w:szCs w:val="21"/>
              </w:rPr>
              <w:t>а</w:t>
            </w:r>
            <w:proofErr w:type="spellStart"/>
            <w:r w:rsidR="008769BB" w:rsidRPr="009061E1">
              <w:rPr>
                <w:rFonts w:asciiTheme="minorHAnsi" w:hAnsiTheme="minorHAnsi" w:cstheme="minorHAnsi"/>
                <w:sz w:val="22"/>
                <w:szCs w:val="21"/>
              </w:rPr>
              <w:t>нных</w:t>
            </w:r>
            <w:proofErr w:type="spellEnd"/>
            <w:r w:rsidR="008769BB" w:rsidRPr="009061E1">
              <w:rPr>
                <w:rFonts w:asciiTheme="minorHAnsi" w:hAnsiTheme="minorHAnsi" w:cstheme="minorHAnsi"/>
                <w:sz w:val="22"/>
                <w:szCs w:val="21"/>
              </w:rPr>
              <w:t xml:space="preserve"> </w:t>
            </w:r>
            <w:r w:rsidR="001A1E8E" w:rsidRPr="009061E1">
              <w:rPr>
                <w:rFonts w:asciiTheme="minorHAnsi" w:hAnsiTheme="minorHAnsi" w:cstheme="minorHAnsi"/>
                <w:sz w:val="22"/>
                <w:szCs w:val="21"/>
              </w:rPr>
              <w:t>(</w:t>
            </w:r>
            <w:proofErr w:type="spellStart"/>
            <w:r w:rsidR="001A1E8E" w:rsidRPr="009061E1">
              <w:rPr>
                <w:rFonts w:asciiTheme="minorHAnsi" w:hAnsiTheme="minorHAnsi" w:cstheme="minorHAnsi"/>
                <w:sz w:val="22"/>
                <w:szCs w:val="21"/>
              </w:rPr>
              <w:t>англ</w:t>
            </w:r>
            <w:proofErr w:type="spellEnd"/>
            <w:r w:rsidR="001A1E8E" w:rsidRPr="009061E1">
              <w:rPr>
                <w:rFonts w:asciiTheme="minorHAnsi" w:hAnsiTheme="minorHAnsi" w:cstheme="minorHAnsi"/>
                <w:sz w:val="22"/>
                <w:szCs w:val="21"/>
              </w:rPr>
              <w:t>. Content Repository, Data Warehouse, DWH)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91B3" w14:textId="77777777" w:rsidR="00C035D5" w:rsidRPr="009061E1" w:rsidRDefault="001A1E8E">
            <w:pPr>
              <w:jc w:val="both"/>
              <w:rPr>
                <w:rFonts w:asciiTheme="minorHAnsi" w:hAnsiTheme="minorHAnsi" w:cstheme="minorHAnsi"/>
                <w:sz w:val="22"/>
                <w:szCs w:val="21"/>
              </w:rPr>
            </w:pPr>
            <w:r w:rsidRPr="009061E1">
              <w:rPr>
                <w:rFonts w:asciiTheme="minorHAnsi" w:hAnsiTheme="minorHAnsi" w:cstheme="minorHAnsi"/>
                <w:sz w:val="22"/>
                <w:szCs w:val="21"/>
              </w:rPr>
              <w:t xml:space="preserve">Предметно-ориентированная информационная база данных, сочетающая в себе функции системы управления версиями, поисковой машины и СУБД </w:t>
            </w:r>
          </w:p>
        </w:tc>
      </w:tr>
      <w:tr w:rsidR="00C035D5" w:rsidRPr="005B7F17" w14:paraId="2B2AFD91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DA75" w14:textId="480BB21E" w:rsidR="00C035D5" w:rsidRPr="009061E1" w:rsidRDefault="005B7F17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9061E1">
              <w:rPr>
                <w:rFonts w:asciiTheme="minorHAnsi" w:hAnsiTheme="minorHAnsi" w:cstheme="minorHAnsi"/>
                <w:sz w:val="22"/>
                <w:szCs w:val="21"/>
              </w:rPr>
              <w:t xml:space="preserve">База данных </w:t>
            </w:r>
            <w:proofErr w:type="spellStart"/>
            <w:r w:rsidRPr="009061E1">
              <w:rPr>
                <w:rFonts w:asciiTheme="minorHAnsi" w:hAnsiTheme="minorHAnsi" w:cstheme="minorHAnsi"/>
                <w:sz w:val="22"/>
                <w:szCs w:val="21"/>
              </w:rPr>
              <w:t>ViQube</w:t>
            </w:r>
            <w:proofErr w:type="spellEnd"/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867B" w14:textId="08F1B43F" w:rsidR="00C035D5" w:rsidRPr="009061E1" w:rsidRDefault="005B7F17">
            <w:pPr>
              <w:jc w:val="both"/>
              <w:rPr>
                <w:rFonts w:asciiTheme="minorHAnsi" w:hAnsiTheme="minorHAnsi" w:cstheme="minorHAnsi"/>
                <w:sz w:val="22"/>
                <w:szCs w:val="21"/>
              </w:rPr>
            </w:pPr>
            <w:r w:rsidRPr="009061E1">
              <w:rPr>
                <w:rFonts w:asciiTheme="minorHAnsi" w:hAnsiTheme="minorHAnsi" w:cstheme="minorHAnsi"/>
                <w:sz w:val="22"/>
                <w:szCs w:val="21"/>
              </w:rPr>
              <w:t xml:space="preserve">Собственная база данных платформы </w:t>
            </w:r>
            <w:proofErr w:type="spellStart"/>
            <w:r w:rsidRPr="009061E1">
              <w:rPr>
                <w:rFonts w:asciiTheme="minorHAnsi" w:hAnsiTheme="minorHAnsi" w:cstheme="minorHAnsi"/>
                <w:sz w:val="22"/>
                <w:szCs w:val="21"/>
              </w:rPr>
              <w:t>Visiology</w:t>
            </w:r>
            <w:proofErr w:type="spellEnd"/>
            <w:r w:rsidRPr="009061E1">
              <w:rPr>
                <w:rFonts w:asciiTheme="minorHAnsi" w:hAnsiTheme="minorHAnsi" w:cstheme="minorHAnsi"/>
                <w:sz w:val="22"/>
                <w:szCs w:val="21"/>
              </w:rPr>
              <w:t>, предназначенная для ускорения обработки аналитических запросов.</w:t>
            </w:r>
          </w:p>
        </w:tc>
      </w:tr>
      <w:tr w:rsidR="00C035D5" w:rsidRPr="0090440D" w14:paraId="6D142F46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7832" w14:textId="2AFDA718" w:rsidR="00C035D5" w:rsidRPr="009061E1" w:rsidRDefault="005B7F17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9061E1">
              <w:rPr>
                <w:rFonts w:asciiTheme="minorHAnsi" w:hAnsiTheme="minorHAnsi" w:cstheme="minorHAnsi"/>
                <w:sz w:val="22"/>
                <w:szCs w:val="21"/>
              </w:rPr>
              <w:t>Smart Forms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EBCE" w14:textId="65003E81" w:rsidR="00C035D5" w:rsidRPr="009061E1" w:rsidRDefault="005B7F17">
            <w:pPr>
              <w:jc w:val="both"/>
              <w:rPr>
                <w:rFonts w:asciiTheme="minorHAnsi" w:hAnsiTheme="minorHAnsi" w:cstheme="minorHAnsi"/>
                <w:sz w:val="22"/>
                <w:szCs w:val="21"/>
              </w:rPr>
            </w:pPr>
            <w:r w:rsidRPr="009061E1">
              <w:rPr>
                <w:rFonts w:asciiTheme="minorHAnsi" w:hAnsiTheme="minorHAnsi" w:cstheme="minorHAnsi"/>
                <w:sz w:val="22"/>
                <w:szCs w:val="21"/>
              </w:rPr>
              <w:t xml:space="preserve">Модуль платформы </w:t>
            </w:r>
            <w:proofErr w:type="spellStart"/>
            <w:r w:rsidRPr="009061E1">
              <w:rPr>
                <w:rFonts w:asciiTheme="minorHAnsi" w:hAnsiTheme="minorHAnsi" w:cstheme="minorHAnsi"/>
                <w:sz w:val="22"/>
                <w:szCs w:val="21"/>
              </w:rPr>
              <w:t>Visiology</w:t>
            </w:r>
            <w:proofErr w:type="spellEnd"/>
            <w:r w:rsidRPr="009061E1">
              <w:rPr>
                <w:rFonts w:asciiTheme="minorHAnsi" w:hAnsiTheme="minorHAnsi" w:cstheme="minorHAnsi"/>
                <w:sz w:val="22"/>
                <w:szCs w:val="21"/>
              </w:rPr>
              <w:t xml:space="preserve"> предназначен для сбора, консолидации и согласования отчетных данных</w:t>
            </w:r>
          </w:p>
        </w:tc>
      </w:tr>
    </w:tbl>
    <w:p w14:paraId="5B4D3F0A" w14:textId="77777777" w:rsidR="00C035D5" w:rsidRDefault="001A1E8E">
      <w:pPr>
        <w:pStyle w:val="1"/>
      </w:pPr>
      <w:r>
        <w:t>Архитектура решения</w:t>
      </w:r>
    </w:p>
    <w:p w14:paraId="3D785C3E" w14:textId="77777777" w:rsidR="00C035D5" w:rsidRDefault="001A1E8E">
      <w:pPr>
        <w:pStyle w:val="2"/>
      </w:pPr>
      <w:r>
        <w:t>Состав компонент</w:t>
      </w:r>
    </w:p>
    <w:p w14:paraId="4D7788CB" w14:textId="28BEA7AD" w:rsidR="00C035D5" w:rsidRPr="00050A02" w:rsidRDefault="00255C66" w:rsidP="00050A02">
      <w:pPr>
        <w:spacing w:line="360" w:lineRule="auto"/>
        <w:rPr>
          <w:rFonts w:asciiTheme="minorHAnsi" w:hAnsiTheme="minorHAnsi" w:cstheme="minorHAnsi"/>
          <w:sz w:val="22"/>
          <w:szCs w:val="21"/>
        </w:rPr>
      </w:pPr>
      <w:r w:rsidRPr="00050A02">
        <w:rPr>
          <w:rFonts w:asciiTheme="minorHAnsi" w:hAnsiTheme="minorHAnsi" w:cstheme="minorHAnsi"/>
          <w:sz w:val="22"/>
          <w:szCs w:val="21"/>
        </w:rPr>
        <w:t>Модуль</w:t>
      </w:r>
      <w:r w:rsidR="001A1E8E" w:rsidRPr="00050A02">
        <w:rPr>
          <w:rFonts w:asciiTheme="minorHAnsi" w:hAnsiTheme="minorHAnsi" w:cstheme="minorHAnsi"/>
          <w:sz w:val="22"/>
          <w:szCs w:val="21"/>
        </w:rPr>
        <w:t xml:space="preserve"> включает в себя следующие </w:t>
      </w:r>
      <w:r w:rsidRPr="00050A02">
        <w:rPr>
          <w:rFonts w:asciiTheme="minorHAnsi" w:hAnsiTheme="minorHAnsi" w:cstheme="minorHAnsi"/>
          <w:sz w:val="22"/>
          <w:szCs w:val="21"/>
        </w:rPr>
        <w:t>разделы</w:t>
      </w:r>
      <w:r w:rsidR="001A1E8E" w:rsidRPr="00050A02">
        <w:rPr>
          <w:rFonts w:asciiTheme="minorHAnsi" w:hAnsiTheme="minorHAnsi" w:cstheme="minorHAnsi"/>
          <w:sz w:val="22"/>
          <w:szCs w:val="21"/>
        </w:rPr>
        <w:t>:</w:t>
      </w:r>
    </w:p>
    <w:p w14:paraId="0A8DD36C" w14:textId="53114908" w:rsidR="00255C66" w:rsidRPr="00050A02" w:rsidRDefault="00255C66" w:rsidP="00050A02">
      <w:pPr>
        <w:pStyle w:val="13"/>
        <w:numPr>
          <w:ilvl w:val="0"/>
          <w:numId w:val="5"/>
        </w:numPr>
        <w:spacing w:line="360" w:lineRule="auto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Загрузочный модуль. </w:t>
      </w:r>
    </w:p>
    <w:p w14:paraId="7DF48536" w14:textId="2B4107C8" w:rsidR="00255C66" w:rsidRPr="00050A02" w:rsidRDefault="00255C66" w:rsidP="00050A02">
      <w:pPr>
        <w:pStyle w:val="13"/>
        <w:numPr>
          <w:ilvl w:val="0"/>
          <w:numId w:val="5"/>
        </w:numPr>
        <w:spacing w:line="360" w:lineRule="auto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Модуль мониторинга и анализа.</w:t>
      </w:r>
    </w:p>
    <w:p w14:paraId="5D334B9E" w14:textId="77777777" w:rsidR="00C035D5" w:rsidRDefault="00C035D5">
      <w:pPr>
        <w:pStyle w:val="3"/>
      </w:pPr>
    </w:p>
    <w:p w14:paraId="13E8CF02" w14:textId="2FB86D59" w:rsidR="00C035D5" w:rsidRDefault="00255C66">
      <w:pPr>
        <w:pStyle w:val="3"/>
      </w:pPr>
      <w:r>
        <w:t>Загрузочный модуль</w:t>
      </w:r>
    </w:p>
    <w:p w14:paraId="7B3B1E3A" w14:textId="32DB72F5" w:rsidR="00EE284C" w:rsidRPr="00EE284C" w:rsidRDefault="00EE284C" w:rsidP="00EE284C">
      <w:pPr>
        <w:spacing w:line="360" w:lineRule="auto"/>
        <w:jc w:val="both"/>
        <w:rPr>
          <w:rFonts w:asciiTheme="minorHAnsi" w:hAnsiTheme="minorHAnsi" w:cstheme="minorHAnsi"/>
          <w:sz w:val="22"/>
          <w:szCs w:val="21"/>
        </w:rPr>
      </w:pPr>
      <w:r w:rsidRPr="00EE284C">
        <w:rPr>
          <w:rFonts w:asciiTheme="minorHAnsi" w:hAnsiTheme="minorHAnsi" w:cstheme="minorHAnsi"/>
          <w:sz w:val="22"/>
          <w:szCs w:val="21"/>
        </w:rPr>
        <w:t xml:space="preserve">Модуль загрузки предназначен для получения данных из различных информационных систем или отчетов и </w:t>
      </w:r>
      <w:r w:rsidRPr="00EE284C">
        <w:rPr>
          <w:rFonts w:asciiTheme="minorHAnsi" w:hAnsiTheme="minorHAnsi" w:cstheme="minorHAnsi"/>
          <w:sz w:val="22"/>
          <w:szCs w:val="21"/>
        </w:rPr>
        <w:t>дальнейшей их интеграции,</w:t>
      </w:r>
      <w:r w:rsidRPr="00EE284C">
        <w:rPr>
          <w:rFonts w:asciiTheme="minorHAnsi" w:hAnsiTheme="minorHAnsi" w:cstheme="minorHAnsi"/>
          <w:sz w:val="22"/>
          <w:szCs w:val="21"/>
        </w:rPr>
        <w:t xml:space="preserve"> и распределения в соответствующие витрины в БД. </w:t>
      </w:r>
    </w:p>
    <w:p w14:paraId="26038E35" w14:textId="27D5F141" w:rsidR="00EE284C" w:rsidRPr="00EE284C" w:rsidRDefault="00EE284C" w:rsidP="00EE284C">
      <w:pPr>
        <w:spacing w:line="360" w:lineRule="auto"/>
        <w:jc w:val="both"/>
        <w:rPr>
          <w:rFonts w:asciiTheme="minorHAnsi" w:hAnsiTheme="minorHAnsi" w:cstheme="minorHAnsi"/>
          <w:sz w:val="22"/>
          <w:szCs w:val="21"/>
        </w:rPr>
      </w:pPr>
      <w:r w:rsidRPr="00EE284C">
        <w:rPr>
          <w:rFonts w:asciiTheme="minorHAnsi" w:hAnsiTheme="minorHAnsi" w:cstheme="minorHAnsi"/>
          <w:sz w:val="22"/>
          <w:szCs w:val="21"/>
        </w:rPr>
        <w:t>В рамках модуля реализована функциональность, позволяющая получать данные по показателям автоматически посредством выгрузки из БД по заданному графику, либо в ручном режиме через загрузку документа или заполнения специально разработанных форм ввода.</w:t>
      </w:r>
    </w:p>
    <w:p w14:paraId="50A4A0FA" w14:textId="77777777" w:rsidR="00C035D5" w:rsidRDefault="00C035D5">
      <w:pPr>
        <w:rPr>
          <w:rFonts w:asciiTheme="minorHAnsi" w:hAnsiTheme="minorHAnsi" w:cstheme="minorHAnsi"/>
        </w:rPr>
      </w:pPr>
    </w:p>
    <w:p w14:paraId="56C06A84" w14:textId="20B18695" w:rsidR="00C035D5" w:rsidRDefault="00255C66">
      <w:pPr>
        <w:pStyle w:val="3"/>
      </w:pPr>
      <w:r>
        <w:t>Модуль мониторинга и анализа</w:t>
      </w:r>
    </w:p>
    <w:p w14:paraId="6E0FF9C2" w14:textId="77777777" w:rsidR="00EE284C" w:rsidRPr="00EE284C" w:rsidRDefault="00EE284C" w:rsidP="00EE284C">
      <w:pPr>
        <w:spacing w:line="360" w:lineRule="auto"/>
        <w:jc w:val="both"/>
        <w:rPr>
          <w:rFonts w:asciiTheme="minorHAnsi" w:hAnsiTheme="minorHAnsi" w:cstheme="minorHAnsi"/>
          <w:sz w:val="22"/>
          <w:szCs w:val="21"/>
        </w:rPr>
      </w:pPr>
      <w:r w:rsidRPr="00EE284C">
        <w:rPr>
          <w:rFonts w:asciiTheme="minorHAnsi" w:hAnsiTheme="minorHAnsi" w:cstheme="minorHAnsi"/>
          <w:sz w:val="22"/>
          <w:szCs w:val="21"/>
        </w:rPr>
        <w:t>Данный модуль представляет собой решение, позволяющее осуществлять мониторинг электоральных предпочтений и общественного мнения граждан, анализировать поступающие через различные платформы обращения граждан.</w:t>
      </w:r>
    </w:p>
    <w:p w14:paraId="32CBC35C" w14:textId="77777777" w:rsidR="00EE284C" w:rsidRPr="00EE284C" w:rsidRDefault="00EE284C" w:rsidP="00EE284C">
      <w:pPr>
        <w:numPr>
          <w:ilvl w:val="0"/>
          <w:numId w:val="10"/>
        </w:numPr>
        <w:spacing w:line="360" w:lineRule="auto"/>
        <w:ind w:left="1146" w:firstLine="0"/>
        <w:jc w:val="both"/>
        <w:rPr>
          <w:rFonts w:asciiTheme="minorHAnsi" w:hAnsiTheme="minorHAnsi" w:cstheme="minorHAnsi"/>
          <w:sz w:val="22"/>
          <w:szCs w:val="21"/>
        </w:rPr>
      </w:pPr>
      <w:r w:rsidRPr="00EE284C">
        <w:rPr>
          <w:rFonts w:asciiTheme="minorHAnsi" w:hAnsiTheme="minorHAnsi" w:cstheme="minorHAnsi"/>
          <w:sz w:val="22"/>
          <w:szCs w:val="21"/>
        </w:rPr>
        <w:t>визуализация данных общественного мнения в том числе результатов предварительных опросов электоральных настроений;</w:t>
      </w:r>
    </w:p>
    <w:p w14:paraId="4E125ED6" w14:textId="77777777" w:rsidR="00EE284C" w:rsidRPr="00EE284C" w:rsidRDefault="00EE284C" w:rsidP="00EE284C">
      <w:pPr>
        <w:numPr>
          <w:ilvl w:val="0"/>
          <w:numId w:val="10"/>
        </w:numPr>
        <w:spacing w:line="360" w:lineRule="auto"/>
        <w:ind w:left="1146" w:firstLine="0"/>
        <w:jc w:val="both"/>
        <w:rPr>
          <w:rFonts w:asciiTheme="minorHAnsi" w:hAnsiTheme="minorHAnsi" w:cstheme="minorHAnsi"/>
          <w:sz w:val="22"/>
          <w:szCs w:val="21"/>
        </w:rPr>
      </w:pPr>
      <w:r w:rsidRPr="00EE284C">
        <w:rPr>
          <w:rFonts w:asciiTheme="minorHAnsi" w:hAnsiTheme="minorHAnsi" w:cstheme="minorHAnsi"/>
          <w:sz w:val="22"/>
          <w:szCs w:val="21"/>
        </w:rPr>
        <w:t>детализация количественных и качественных показателей проведения выборов, таких как результаты голосования, явка, сравнение участков, данные об опросах, голосующих и т.п;</w:t>
      </w:r>
    </w:p>
    <w:p w14:paraId="31CD1D59" w14:textId="77777777" w:rsidR="00EE284C" w:rsidRPr="00EE284C" w:rsidRDefault="00EE284C" w:rsidP="00EE284C">
      <w:pPr>
        <w:numPr>
          <w:ilvl w:val="0"/>
          <w:numId w:val="10"/>
        </w:numPr>
        <w:spacing w:line="360" w:lineRule="auto"/>
        <w:ind w:left="1146" w:firstLine="0"/>
        <w:jc w:val="both"/>
        <w:rPr>
          <w:rFonts w:asciiTheme="minorHAnsi" w:hAnsiTheme="minorHAnsi" w:cstheme="minorHAnsi"/>
          <w:sz w:val="22"/>
          <w:szCs w:val="21"/>
        </w:rPr>
      </w:pPr>
      <w:r w:rsidRPr="00EE284C">
        <w:rPr>
          <w:rFonts w:asciiTheme="minorHAnsi" w:hAnsiTheme="minorHAnsi" w:cstheme="minorHAnsi"/>
          <w:sz w:val="22"/>
          <w:szCs w:val="21"/>
        </w:rPr>
        <w:t>анализ динамики и исполнительской дисциплины в разрезе поступающих в органы власти обращений.</w:t>
      </w:r>
    </w:p>
    <w:p w14:paraId="24EB9E80" w14:textId="77777777" w:rsidR="00EE284C" w:rsidRPr="00EE284C" w:rsidRDefault="00EE284C" w:rsidP="00EE284C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1"/>
        </w:rPr>
      </w:pPr>
      <w:r w:rsidRPr="00EE284C">
        <w:rPr>
          <w:rFonts w:asciiTheme="minorHAnsi" w:hAnsiTheme="minorHAnsi" w:cstheme="minorHAnsi"/>
          <w:sz w:val="22"/>
          <w:szCs w:val="21"/>
        </w:rPr>
        <w:t>Модуль состоит из трех разделов:</w:t>
      </w:r>
    </w:p>
    <w:p w14:paraId="7E2C4CB1" w14:textId="77777777" w:rsidR="00EE284C" w:rsidRPr="00EE284C" w:rsidRDefault="00EE284C" w:rsidP="00EE284C">
      <w:pPr>
        <w:numPr>
          <w:ilvl w:val="0"/>
          <w:numId w:val="11"/>
        </w:numPr>
        <w:spacing w:line="360" w:lineRule="auto"/>
        <w:ind w:left="1146" w:firstLine="0"/>
        <w:jc w:val="both"/>
        <w:rPr>
          <w:rFonts w:asciiTheme="minorHAnsi" w:hAnsiTheme="minorHAnsi" w:cstheme="minorHAnsi"/>
          <w:sz w:val="22"/>
          <w:szCs w:val="21"/>
        </w:rPr>
      </w:pPr>
      <w:r w:rsidRPr="00EE284C">
        <w:rPr>
          <w:rFonts w:asciiTheme="minorHAnsi" w:hAnsiTheme="minorHAnsi" w:cstheme="minorHAnsi"/>
          <w:sz w:val="22"/>
          <w:szCs w:val="21"/>
        </w:rPr>
        <w:t>Паспорт территории</w:t>
      </w:r>
    </w:p>
    <w:p w14:paraId="04872B59" w14:textId="77777777" w:rsidR="00EE284C" w:rsidRPr="00EE284C" w:rsidRDefault="00EE284C" w:rsidP="00EE284C">
      <w:pPr>
        <w:numPr>
          <w:ilvl w:val="0"/>
          <w:numId w:val="11"/>
        </w:numPr>
        <w:spacing w:line="360" w:lineRule="auto"/>
        <w:ind w:left="1146" w:firstLine="0"/>
        <w:jc w:val="both"/>
        <w:rPr>
          <w:rFonts w:asciiTheme="minorHAnsi" w:hAnsiTheme="minorHAnsi" w:cstheme="minorHAnsi"/>
          <w:sz w:val="22"/>
          <w:szCs w:val="21"/>
        </w:rPr>
      </w:pPr>
      <w:r w:rsidRPr="00EE284C">
        <w:rPr>
          <w:rFonts w:asciiTheme="minorHAnsi" w:hAnsiTheme="minorHAnsi" w:cstheme="minorHAnsi"/>
          <w:sz w:val="22"/>
          <w:szCs w:val="21"/>
        </w:rPr>
        <w:t xml:space="preserve">Анализ электоральных предпочтений и общественного мнения </w:t>
      </w:r>
    </w:p>
    <w:p w14:paraId="5096B159" w14:textId="77777777" w:rsidR="00EE284C" w:rsidRPr="00EE284C" w:rsidRDefault="00EE284C" w:rsidP="00EE284C">
      <w:pPr>
        <w:numPr>
          <w:ilvl w:val="0"/>
          <w:numId w:val="11"/>
        </w:numPr>
        <w:spacing w:line="360" w:lineRule="auto"/>
        <w:ind w:left="1146" w:firstLine="0"/>
        <w:jc w:val="both"/>
        <w:rPr>
          <w:rFonts w:asciiTheme="minorHAnsi" w:hAnsiTheme="minorHAnsi" w:cstheme="minorHAnsi"/>
          <w:sz w:val="22"/>
          <w:szCs w:val="21"/>
        </w:rPr>
      </w:pPr>
      <w:r w:rsidRPr="00EE284C">
        <w:rPr>
          <w:rFonts w:asciiTheme="minorHAnsi" w:hAnsiTheme="minorHAnsi" w:cstheme="minorHAnsi"/>
          <w:sz w:val="22"/>
          <w:szCs w:val="21"/>
        </w:rPr>
        <w:lastRenderedPageBreak/>
        <w:t xml:space="preserve">Анализ обращений граждан </w:t>
      </w:r>
    </w:p>
    <w:p w14:paraId="2F486485" w14:textId="77777777" w:rsidR="00C035D5" w:rsidRDefault="001A1E8E">
      <w:pPr>
        <w:pStyle w:val="2"/>
        <w:rPr>
          <w:rFonts w:asciiTheme="minorHAnsi" w:hAnsiTheme="minorHAnsi" w:cstheme="minorHAnsi"/>
        </w:rPr>
      </w:pPr>
      <w:r>
        <w:t>Основные взаимодействия</w:t>
      </w:r>
    </w:p>
    <w:p w14:paraId="07450DC6" w14:textId="77777777" w:rsidR="00C035D5" w:rsidRPr="00050A02" w:rsidRDefault="001A1E8E" w:rsidP="00050A02">
      <w:pPr>
        <w:pStyle w:val="1517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На </w: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begin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instrText xml:space="preserve"> REF _Ref117612101 \h  \* MERGEFORMAT </w:instrTex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separate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рисунке 1</w: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end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представлена схема решения и основные взаимодействия между его частями и внешними системами:</w:t>
      </w:r>
    </w:p>
    <w:p w14:paraId="7F2E1508" w14:textId="09E3A27F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Сбор и преобразование данных из различных источников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25E9C546" w14:textId="07137F93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Ручной ввод данных в формы ввода Smart Forms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1441E187" w14:textId="008F3B3D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Передача данных ручного ввода в аналитическую базу данных для преобразования и обогащения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3E75BC61" w14:textId="775267F3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Передача данных ручного ввода Smart Forms в базу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45C8A1E4" w14:textId="272C52BE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Загрузка данных из аналитической базы данных в базу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3CF77AB3" w14:textId="73E42532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Передача группированных и структурированных данных из базы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на различные разделы блока визуализации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7D2AFAD1" w14:textId="1BFB7FF0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Передача группированных и структурированных данных из базы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в настраиваемые регламентные отчеты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74E5234D" w14:textId="60A9F02D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Взаимодействие</w:t>
      </w:r>
      <w:r w:rsidR="005B7F17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Пользователя с блоками визуализации данных и регламентными отчетами, настройка срезов данных, аналитика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43AA821A" w14:textId="4A442305" w:rsidR="00C035D5" w:rsidRDefault="00C035D5">
      <w:pPr>
        <w:pStyle w:val="afa"/>
        <w:rPr>
          <w:rFonts w:asciiTheme="minorHAnsi" w:hAnsiTheme="minorHAnsi" w:cstheme="minorHAnsi"/>
        </w:rPr>
      </w:pPr>
    </w:p>
    <w:p w14:paraId="2E4D3630" w14:textId="0009D5BA" w:rsidR="009A447E" w:rsidRDefault="009A447E" w:rsidP="009A447E">
      <w:pPr>
        <w:pStyle w:val="aff0"/>
      </w:pPr>
      <w:r>
        <w:rPr>
          <w:noProof/>
        </w:rPr>
        <w:drawing>
          <wp:inline distT="0" distB="0" distL="0" distR="0" wp14:anchorId="128909E4" wp14:editId="04ADEDEF">
            <wp:extent cx="6635605" cy="1863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208" cy="186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3D098" w14:textId="4B2CC07E" w:rsidR="00C035D5" w:rsidRDefault="001A1E8E">
      <w:pPr>
        <w:pStyle w:val="af9"/>
        <w:rPr>
          <w:rFonts w:hint="eastAsia"/>
        </w:rPr>
      </w:pPr>
      <w:bookmarkStart w:id="1" w:name="_Ref117612101"/>
      <w:r>
        <w:rPr>
          <w:rFonts w:hint="eastAsia"/>
        </w:rPr>
        <w:t>Рисунок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</w:instrText>
      </w:r>
      <w:r>
        <w:rPr>
          <w:rFonts w:hint="eastAsia"/>
        </w:rPr>
        <w:instrText>Рисунок</w:instrText>
      </w:r>
      <w:r>
        <w:rPr>
          <w:rFonts w:hint="eastAsia"/>
        </w:rPr>
        <w:instrText xml:space="preserve">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bookmarkEnd w:id="1"/>
      <w:r>
        <w:t>. Архитектура решения</w:t>
      </w:r>
    </w:p>
    <w:p w14:paraId="0EE18AE7" w14:textId="7D9A6D52" w:rsidR="00CD4495" w:rsidRDefault="00CD4495">
      <w:pPr>
        <w:pStyle w:val="af9"/>
        <w:rPr>
          <w:rFonts w:hint="eastAsia"/>
        </w:rPr>
      </w:pPr>
    </w:p>
    <w:p w14:paraId="2860E5D7" w14:textId="6BC319D6" w:rsidR="00CD4495" w:rsidRDefault="00CD4495">
      <w:pPr>
        <w:pStyle w:val="af9"/>
        <w:rPr>
          <w:rFonts w:asciiTheme="minorHAnsi" w:hAnsiTheme="minorHAnsi" w:cstheme="minorHAnsi"/>
          <w:sz w:val="22"/>
        </w:rPr>
      </w:pPr>
    </w:p>
    <w:sectPr w:rsidR="00CD449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A99D" w14:textId="77777777" w:rsidR="003A45DC" w:rsidRDefault="003A45DC">
      <w:pPr>
        <w:rPr>
          <w:rFonts w:hint="eastAsia"/>
        </w:rPr>
      </w:pPr>
      <w:r>
        <w:separator/>
      </w:r>
    </w:p>
  </w:endnote>
  <w:endnote w:type="continuationSeparator" w:id="0">
    <w:p w14:paraId="3AC30AC1" w14:textId="77777777" w:rsidR="003A45DC" w:rsidRDefault="003A45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C529" w14:textId="77777777" w:rsidR="003A45DC" w:rsidRDefault="003A45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7BC89E" w14:textId="77777777" w:rsidR="003A45DC" w:rsidRDefault="003A45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8AF"/>
    <w:multiLevelType w:val="hybridMultilevel"/>
    <w:tmpl w:val="F65EF848"/>
    <w:lvl w:ilvl="0" w:tplc="75CA675C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98022BE2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D5B639EA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30602F90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732DFCC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41E0911C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85C0975E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6CD470FC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CDD62884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ED50800"/>
    <w:multiLevelType w:val="hybridMultilevel"/>
    <w:tmpl w:val="2F00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345C"/>
    <w:multiLevelType w:val="multilevel"/>
    <w:tmpl w:val="E112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5326"/>
    <w:multiLevelType w:val="hybridMultilevel"/>
    <w:tmpl w:val="BBCCF8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1EE22FD"/>
    <w:multiLevelType w:val="multilevel"/>
    <w:tmpl w:val="1BD8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361A3"/>
    <w:multiLevelType w:val="multilevel"/>
    <w:tmpl w:val="F65E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31DA3"/>
    <w:multiLevelType w:val="multilevel"/>
    <w:tmpl w:val="4E26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A6DC9"/>
    <w:multiLevelType w:val="hybridMultilevel"/>
    <w:tmpl w:val="096CCAF8"/>
    <w:lvl w:ilvl="0" w:tplc="0994F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CC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EC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6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8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CD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07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B8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E6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0335E"/>
    <w:multiLevelType w:val="hybridMultilevel"/>
    <w:tmpl w:val="A9B2B136"/>
    <w:lvl w:ilvl="0" w:tplc="D7683C54">
      <w:start w:val="1"/>
      <w:numFmt w:val="decimal"/>
      <w:lvlText w:val="%1."/>
      <w:lvlJc w:val="left"/>
      <w:pPr>
        <w:ind w:left="720" w:hanging="360"/>
      </w:pPr>
    </w:lvl>
    <w:lvl w:ilvl="1" w:tplc="DE5AB57E">
      <w:start w:val="1"/>
      <w:numFmt w:val="lowerLetter"/>
      <w:lvlText w:val="%2."/>
      <w:lvlJc w:val="left"/>
      <w:pPr>
        <w:ind w:left="1440" w:hanging="360"/>
      </w:pPr>
    </w:lvl>
    <w:lvl w:ilvl="2" w:tplc="15BE717A">
      <w:start w:val="1"/>
      <w:numFmt w:val="lowerRoman"/>
      <w:lvlText w:val="%3."/>
      <w:lvlJc w:val="right"/>
      <w:pPr>
        <w:ind w:left="2160" w:hanging="180"/>
      </w:pPr>
    </w:lvl>
    <w:lvl w:ilvl="3" w:tplc="BBFC2B7E">
      <w:start w:val="1"/>
      <w:numFmt w:val="decimal"/>
      <w:lvlText w:val="%4."/>
      <w:lvlJc w:val="left"/>
      <w:pPr>
        <w:ind w:left="2880" w:hanging="360"/>
      </w:pPr>
    </w:lvl>
    <w:lvl w:ilvl="4" w:tplc="0922BB74">
      <w:start w:val="1"/>
      <w:numFmt w:val="lowerLetter"/>
      <w:lvlText w:val="%5."/>
      <w:lvlJc w:val="left"/>
      <w:pPr>
        <w:ind w:left="3600" w:hanging="360"/>
      </w:pPr>
    </w:lvl>
    <w:lvl w:ilvl="5" w:tplc="E3EECEFC">
      <w:start w:val="1"/>
      <w:numFmt w:val="lowerRoman"/>
      <w:lvlText w:val="%6."/>
      <w:lvlJc w:val="right"/>
      <w:pPr>
        <w:ind w:left="4320" w:hanging="180"/>
      </w:pPr>
    </w:lvl>
    <w:lvl w:ilvl="6" w:tplc="19E822CA">
      <w:start w:val="1"/>
      <w:numFmt w:val="decimal"/>
      <w:lvlText w:val="%7."/>
      <w:lvlJc w:val="left"/>
      <w:pPr>
        <w:ind w:left="5040" w:hanging="360"/>
      </w:pPr>
    </w:lvl>
    <w:lvl w:ilvl="7" w:tplc="02CE0FD6">
      <w:start w:val="1"/>
      <w:numFmt w:val="lowerLetter"/>
      <w:lvlText w:val="%8."/>
      <w:lvlJc w:val="left"/>
      <w:pPr>
        <w:ind w:left="5760" w:hanging="360"/>
      </w:pPr>
    </w:lvl>
    <w:lvl w:ilvl="8" w:tplc="D9D68B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E2C61"/>
    <w:multiLevelType w:val="hybridMultilevel"/>
    <w:tmpl w:val="8DF09690"/>
    <w:lvl w:ilvl="0" w:tplc="A61A9FA4">
      <w:start w:val="1"/>
      <w:numFmt w:val="decimal"/>
      <w:lvlText w:val="%1."/>
      <w:lvlJc w:val="left"/>
      <w:pPr>
        <w:ind w:left="720" w:hanging="360"/>
      </w:pPr>
    </w:lvl>
    <w:lvl w:ilvl="1" w:tplc="00889E6C">
      <w:start w:val="1"/>
      <w:numFmt w:val="lowerLetter"/>
      <w:lvlText w:val="%2."/>
      <w:lvlJc w:val="left"/>
      <w:pPr>
        <w:ind w:left="1440" w:hanging="360"/>
      </w:pPr>
    </w:lvl>
    <w:lvl w:ilvl="2" w:tplc="FEF0EBD0">
      <w:start w:val="1"/>
      <w:numFmt w:val="lowerRoman"/>
      <w:lvlText w:val="%3."/>
      <w:lvlJc w:val="right"/>
      <w:pPr>
        <w:ind w:left="2160" w:hanging="180"/>
      </w:pPr>
    </w:lvl>
    <w:lvl w:ilvl="3" w:tplc="3468D2BC">
      <w:start w:val="1"/>
      <w:numFmt w:val="decimal"/>
      <w:lvlText w:val="%4."/>
      <w:lvlJc w:val="left"/>
      <w:pPr>
        <w:ind w:left="2880" w:hanging="360"/>
      </w:pPr>
    </w:lvl>
    <w:lvl w:ilvl="4" w:tplc="2F7644A2">
      <w:start w:val="1"/>
      <w:numFmt w:val="lowerLetter"/>
      <w:lvlText w:val="%5."/>
      <w:lvlJc w:val="left"/>
      <w:pPr>
        <w:ind w:left="3600" w:hanging="360"/>
      </w:pPr>
    </w:lvl>
    <w:lvl w:ilvl="5" w:tplc="8E3882BC">
      <w:start w:val="1"/>
      <w:numFmt w:val="lowerRoman"/>
      <w:lvlText w:val="%6."/>
      <w:lvlJc w:val="right"/>
      <w:pPr>
        <w:ind w:left="4320" w:hanging="180"/>
      </w:pPr>
    </w:lvl>
    <w:lvl w:ilvl="6" w:tplc="F8CE8346">
      <w:start w:val="1"/>
      <w:numFmt w:val="decimal"/>
      <w:lvlText w:val="%7."/>
      <w:lvlJc w:val="left"/>
      <w:pPr>
        <w:ind w:left="5040" w:hanging="360"/>
      </w:pPr>
    </w:lvl>
    <w:lvl w:ilvl="7" w:tplc="8200A148">
      <w:start w:val="1"/>
      <w:numFmt w:val="lowerLetter"/>
      <w:lvlText w:val="%8."/>
      <w:lvlJc w:val="left"/>
      <w:pPr>
        <w:ind w:left="5760" w:hanging="360"/>
      </w:pPr>
    </w:lvl>
    <w:lvl w:ilvl="8" w:tplc="B22AAA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74B78"/>
    <w:multiLevelType w:val="hybridMultilevel"/>
    <w:tmpl w:val="E242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D5"/>
    <w:rsid w:val="00050A02"/>
    <w:rsid w:val="00104AC3"/>
    <w:rsid w:val="00196405"/>
    <w:rsid w:val="001A1E8E"/>
    <w:rsid w:val="001A7C1B"/>
    <w:rsid w:val="00255C66"/>
    <w:rsid w:val="003A45DC"/>
    <w:rsid w:val="003D1019"/>
    <w:rsid w:val="005B7F17"/>
    <w:rsid w:val="007E108A"/>
    <w:rsid w:val="007F2000"/>
    <w:rsid w:val="008769BB"/>
    <w:rsid w:val="0090440D"/>
    <w:rsid w:val="009061E1"/>
    <w:rsid w:val="009A447E"/>
    <w:rsid w:val="00C035D5"/>
    <w:rsid w:val="00C31BD8"/>
    <w:rsid w:val="00CD4495"/>
    <w:rsid w:val="00E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8FD3"/>
  <w15:docId w15:val="{E274E46D-A715-4F9C-ACB0-1F0286FD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Heading"/>
    <w:next w:val="Textbody"/>
    <w:link w:val="20"/>
    <w:pPr>
      <w:spacing w:before="200"/>
      <w:outlineLvl w:val="1"/>
    </w:pPr>
    <w:rPr>
      <w:rFonts w:asciiTheme="majorHAnsi" w:hAnsiTheme="majorHAnsi"/>
      <w:bCs/>
      <w:color w:val="2E74B5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f8">
    <w:name w:val="List"/>
    <w:basedOn w:val="Textbody"/>
  </w:style>
  <w:style w:type="paragraph" w:styleId="af9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szCs w:val="21"/>
    </w:rPr>
  </w:style>
  <w:style w:type="character" w:styleId="afb">
    <w:name w:val="annotation reference"/>
    <w:semiHidden/>
    <w:rPr>
      <w:sz w:val="16"/>
      <w:szCs w:val="16"/>
    </w:rPr>
  </w:style>
  <w:style w:type="paragraph" w:styleId="afc">
    <w:name w:val="annotation text"/>
    <w:basedOn w:val="a"/>
    <w:link w:val="afd"/>
    <w:rPr>
      <w:rFonts w:ascii="Times New Roman" w:eastAsia="Times New Roman" w:hAnsi="Times New Roman" w:cs="Arial"/>
      <w:sz w:val="20"/>
      <w:szCs w:val="20"/>
      <w:lang w:eastAsia="ru-RU" w:bidi="ar-SA"/>
    </w:rPr>
  </w:style>
  <w:style w:type="character" w:customStyle="1" w:styleId="afd">
    <w:name w:val="Текст примечания Знак"/>
    <w:basedOn w:val="a0"/>
    <w:link w:val="afc"/>
    <w:rPr>
      <w:rFonts w:ascii="Times New Roman" w:eastAsia="Times New Roman" w:hAnsi="Times New Roman" w:cs="Arial"/>
      <w:sz w:val="20"/>
      <w:szCs w:val="20"/>
      <w:lang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/>
      <w:sz w:val="18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customStyle="1" w:styleId="13">
    <w:name w:val="Обычный1"/>
    <w:uiPriority w:val="99"/>
    <w:rsid w:val="00255C66"/>
    <w:rPr>
      <w:rFonts w:ascii="Times New Roman" w:eastAsia="Times New Roman" w:hAnsi="Times New Roman" w:cs="Times New Roman"/>
      <w:lang w:eastAsia="ru-RU" w:bidi="ar-SA"/>
    </w:rPr>
  </w:style>
  <w:style w:type="character" w:customStyle="1" w:styleId="docdata">
    <w:name w:val="docdata"/>
    <w:aliases w:val="docy,v5,3480,bqiaagaaeyqcaaagiaiaaampcgaabtckaaaaaaaaaaaaaaaaaaaaaaaaaaaaaaaaaaaaaaaaaaaaaaaaaaaaaaaaaaaaaaaaaaaaaaaaaaaaaaaaaaaaaaaaaaaaaaaaaaaaaaaaaaaaaaaaaaaaaaaaaaaaaaaaaaaaaaaaaaaaaaaaaaaaaaaaaaaaaaaaaaaaaaaaaaaaaaaaaaaaaaaaaaaaaaaaaaaaaaaa"/>
    <w:basedOn w:val="a0"/>
    <w:rsid w:val="00255C66"/>
  </w:style>
  <w:style w:type="paragraph" w:customStyle="1" w:styleId="1517">
    <w:name w:val="1517"/>
    <w:aliases w:val="bqiaagaaeyqcaaagiaiaaap/baaabq0faaaaaaaaaaaaaaaaaaaaaaaaaaaaaaaaaaaaaaaaaaaaaaaaaaaaaaaaaaaaaaaaaaaaaaaaaaaaaaaaaaaaaaaaaaaaaaaaaaaaaaaaaaaaaaaaaaaaaaaaaaaaaaaaaaaaaaaaaaaaaaaaaaaaaaaaaaaaaaaaaaaaaaaaaaaaaaaaaaaaaaaaaaaaaaaaaaaaaaaa"/>
    <w:basedOn w:val="a"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5250">
    <w:name w:val="5250"/>
    <w:aliases w:val="bqiaagaaeyqcaaagiaiaaamteqaabseraaaaaaaaaaaaaaaaaaaaaaaaaaaaaaaaaaaaaaaaaaaaaaaaaaaaaaaaaaaaaaaaaaaaaaaaaaaaaaaaaaaaaaaaaaaaaaaaaaaaaaaaaaaaaaaaaaaaaaaaaaaaaaaaaaaaaaaaaaaaaaaaaaaaaaaaaaaaaaaaaaaaaaaaaaaaaaaaaaaaaaaaaaaaaaaaaaaaaaaa"/>
    <w:basedOn w:val="a"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f0">
    <w:name w:val="Normal (Web)"/>
    <w:basedOn w:val="a"/>
    <w:uiPriority w:val="99"/>
    <w:semiHidden/>
    <w:unhideWhenUsed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11091">
    <w:name w:val="11091"/>
    <w:aliases w:val="bqiaagaaeyqcaaagiaiaaamhhgaabxgjaaaaaaaaaaaaaaaaaaaaaaaaaaaaaaaaaaaaaaaaaaaaaaaaaaaaaaaaaaaaaaaaaaaaaaaaaaaaaaaaaaaaaaaaaaaaaaaaaaaaaaaaaaaaaaaaaaaaaaaaaaaaaaaaaaaaaaaaaaaaaaaaaaaaaaaaaaaaaaaaaaaaaaaaaaaaaaaaaaaaaaaaaaaaaaaaaaaaaaa"/>
    <w:basedOn w:val="a"/>
    <w:rsid w:val="00876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7869">
    <w:name w:val="7869"/>
    <w:aliases w:val="bqiaagaaeyqcaaagiaiaaaoyewaabzizaaaaaaaaaaaaaaaaaaaaaaaaaaaaaaaaaaaaaaaaaaaaaaaaaaaaaaaaaaaaaaaaaaaaaaaaaaaaaaaaaaaaaaaaaaaaaaaaaaaaaaaaaaaaaaaaaaaaaaaaaaaaaaaaaaaaaaaaaaaaaaaaaaaaaaaaaaaaaaaaaaaaaaaaaaaaaaaaaaaaaaaaaaaaaaaaaaaaaaaa"/>
    <w:basedOn w:val="a"/>
    <w:rsid w:val="00876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4485">
    <w:name w:val="4485"/>
    <w:aliases w:val="bqiaagaaeyqcaaagiaiaaamwdgaabsqoaaaaaaaaaaaaaaaaaaaaaaaaaaaaaaaaaaaaaaaaaaaaaaaaaaaaaaaaaaaaaaaaaaaaaaaaaaaaaaaaaaaaaaaaaaaaaaaaaaaaaaaaaaaaaaaaaaaaaaaaaaaaaaaaaaaaaaaaaaaaaaaaaaaaaaaaaaaaaaaaaaaaaaaaaaaaaaaaaaaaaaaaaaaaaaaaaaaaaaaa"/>
    <w:basedOn w:val="a"/>
    <w:rsid w:val="00EE28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9111">
    <w:name w:val="9111"/>
    <w:aliases w:val="bqiaagaaeyqcaaagiaiaaaprfgaabyqgaaaaaaaaaaaaaaaaaaaaaaaaaaaaaaaaaaaaaaaaaaaaaaaaaaaaaaaaaaaaaaaaaaaaaaaaaaaaaaaaaaaaaaaaaaaaaaaaaaaaaaaaaaaaaaaaaaaaaaaaaaaaaaaaaaaaaaaaaaaaaaaaaaaaaaaaaaaaaaaaaaaaaaaaaaaaaaaaaaaaaaaaaaaaaaaaaaaaaaaa"/>
    <w:basedOn w:val="a"/>
    <w:rsid w:val="00EE28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4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6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7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5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0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0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6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0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0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5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3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8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3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2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c1581-2a85-4800-b9b2-afbc1314dc9b">
      <Terms xmlns="http://schemas.microsoft.com/office/infopath/2007/PartnerControls"/>
    </lcf76f155ced4ddcb4097134ff3c332f>
    <TaxCatchAll xmlns="bb186110-e7c2-42f5-89c0-05f0f5e864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8" ma:contentTypeDescription="Создание документа." ma:contentTypeScope="" ma:versionID="d8d1ef79ca495ef34d1fd848ec3df3bb">
  <xsd:schema xmlns:xsd="http://www.w3.org/2001/XMLSchema" xmlns:xs="http://www.w3.org/2001/XMLSchema" xmlns:p="http://schemas.microsoft.com/office/2006/metadata/properties" xmlns:ns2="9f5c1581-2a85-4800-b9b2-afbc1314dc9b" xmlns:ns3="bb186110-e7c2-42f5-89c0-05f0f5e864f8" targetNamespace="http://schemas.microsoft.com/office/2006/metadata/properties" ma:root="true" ma:fieldsID="13d84a0e308acd8219c8fc418d4b7fd6" ns2:_="" ns3:_="">
    <xsd:import namespace="9f5c1581-2a85-4800-b9b2-afbc1314dc9b"/>
    <xsd:import namespace="bb186110-e7c2-42f5-89c0-05f0f5e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dc207e-9144-46eb-ab5b-327058cb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6110-e7c2-42f5-89c0-05f0f5e86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8eb089-a549-436e-a3b5-18ce6be09f92}" ma:internalName="TaxCatchAll" ma:showField="CatchAllData" ma:web="bb186110-e7c2-42f5-89c0-05f0f5e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E6C0F-5423-46A4-9CEF-AECE3FBE2990}">
  <ds:schemaRefs>
    <ds:schemaRef ds:uri="http://schemas.microsoft.com/office/2006/metadata/properties"/>
    <ds:schemaRef ds:uri="http://schemas.microsoft.com/office/infopath/2007/PartnerControls"/>
    <ds:schemaRef ds:uri="9f5c1581-2a85-4800-b9b2-afbc1314dc9b"/>
    <ds:schemaRef ds:uri="bb186110-e7c2-42f5-89c0-05f0f5e864f8"/>
  </ds:schemaRefs>
</ds:datastoreItem>
</file>

<file path=customXml/itemProps2.xml><?xml version="1.0" encoding="utf-8"?>
<ds:datastoreItem xmlns:ds="http://schemas.openxmlformats.org/officeDocument/2006/customXml" ds:itemID="{79B1F2D0-2D73-4AD7-B741-9C27E7597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bb186110-e7c2-42f5-89c0-05f0f5e8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95972-7226-41FB-8A41-E2EDE0434E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2F8959-6C64-4DDE-BCA0-2041EBA06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Ayrat Zinatullin</cp:lastModifiedBy>
  <cp:revision>9</cp:revision>
  <dcterms:created xsi:type="dcterms:W3CDTF">2022-05-19T13:27:00Z</dcterms:created>
  <dcterms:modified xsi:type="dcterms:W3CDTF">2024-04-11T12:46:00Z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